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REAL ESTATE BUSINESS PLAN TEMPLATE</w:t>
      </w:r>
    </w:p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This real estate business plan outlines the strategy, goals, and operational framework for the acquisition, management, and disposition of real estate assets aimed at generating sustainable long-term returns. The business intends to leverage market knowledge, prudent financial management, and a commitment to compliance with all applicable regulations to maximize investor value.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Business Name: __________________________________________________________</w:t>
      </w:r>
    </w:p>
    <w:p>
      <w:r>
        <w:rPr>
          <w:b w:val="0"/>
          <w:sz w:val="20"/>
        </w:rPr>
        <w:t>Legal Structure: 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</w:t>
      </w:r>
    </w:p>
    <w:p>
      <w:r>
        <w:rPr>
          <w:b w:val="0"/>
          <w:sz w:val="20"/>
        </w:rPr>
        <w:t>Business Objectives:</w:t>
      </w:r>
    </w:p>
    <w:p>
      <w:r>
        <w:rPr>
          <w:b w:val="0"/>
          <w:sz w:val="20"/>
        </w:rPr>
        <w:t>- Acquire residential and commercial properties with strong growth potential.</w:t>
      </w:r>
    </w:p>
    <w:p>
      <w:r>
        <w:rPr>
          <w:b w:val="0"/>
          <w:sz w:val="20"/>
        </w:rPr>
        <w:t>- Manage properties effectively to ensure high occupancy and tenant satisfaction.</w:t>
      </w:r>
    </w:p>
    <w:p>
      <w:r>
        <w:rPr>
          <w:b w:val="0"/>
          <w:sz w:val="20"/>
        </w:rPr>
        <w:t>- Execute value-add strategies including renovations and repositioning.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The real estate market in the targeted region demonstrates robust demand driven by population growth, economic development, and limited housing supply. Sector-specific trends, such as increased preference for mixed-use developments and sustainability considerations, are shaping investment opportunities.</w:t>
      </w:r>
    </w:p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- Residential tenants ranging from young professionals to families.</w:t>
      </w:r>
    </w:p>
    <w:p>
      <w:r>
        <w:rPr>
          <w:b w:val="0"/>
          <w:sz w:val="20"/>
        </w:rPr>
        <w:t>- Commercial tenants including small and medium enterprises.</w:t>
      </w:r>
    </w:p>
    <w:p>
      <w:r>
        <w:rPr>
          <w:b w:val="0"/>
          <w:sz w:val="20"/>
        </w:rPr>
        <w:t>Competitive Landscape:</w:t>
      </w:r>
    </w:p>
    <w:p>
      <w:r>
        <w:rPr>
          <w:b w:val="0"/>
          <w:sz w:val="20"/>
        </w:rPr>
        <w:t>Analysis of competitors identifies key players, their market share, and differentiators, enabling positioning for competitive advantage.</w:t>
      </w:r>
    </w:p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- Owner/Principal: _______________________________________________________</w:t>
      </w:r>
    </w:p>
    <w:p>
      <w:r>
        <w:rPr>
          <w:b w:val="0"/>
          <w:sz w:val="20"/>
        </w:rPr>
        <w:t>- Property Manager: ______________________________________________________</w:t>
      </w:r>
    </w:p>
    <w:p>
      <w:r>
        <w:rPr>
          <w:b w:val="0"/>
          <w:sz w:val="20"/>
        </w:rPr>
        <w:t>- Legal Counsel: _________________________________________________________</w:t>
      </w:r>
    </w:p>
    <w:p>
      <w:r>
        <w:rPr>
          <w:b w:val="0"/>
          <w:sz w:val="20"/>
        </w:rPr>
        <w:t>- Accountant/Financial Advisor: __________________________________________</w:t>
      </w:r>
    </w:p>
    <w:p>
      <w:r>
        <w:rPr>
          <w:b w:val="0"/>
          <w:sz w:val="20"/>
        </w:rPr>
        <w:t>Roles and Responsibilities:</w:t>
      </w:r>
    </w:p>
    <w:p>
      <w:r>
        <w:rPr>
          <w:b w:val="0"/>
          <w:sz w:val="20"/>
        </w:rPr>
        <w:t>- Owner: Strategic decision-making, capital investment, and oversight.</w:t>
      </w:r>
    </w:p>
    <w:p>
      <w:r>
        <w:rPr>
          <w:b w:val="0"/>
          <w:sz w:val="20"/>
        </w:rPr>
        <w:t>- Property Manager: Day-to-day operations, tenant relations, and maintenance.</w:t>
      </w:r>
    </w:p>
    <w:p>
      <w:r>
        <w:rPr>
          <w:b w:val="0"/>
          <w:sz w:val="20"/>
        </w:rPr>
        <w:t>- Legal Counsel: Ensure legal compliance, contract review, and dispute resolution.</w:t>
      </w:r>
    </w:p>
    <w:p>
      <w:r>
        <w:rPr>
          <w:b w:val="0"/>
          <w:sz w:val="20"/>
        </w:rPr>
        <w:t>- Accountant: Financial reporting, tax compliance, and budgeting.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Approach:</w:t>
      </w:r>
    </w:p>
    <w:p>
      <w:r>
        <w:rPr>
          <w:b w:val="0"/>
          <w:sz w:val="20"/>
        </w:rPr>
        <w:t>- Utilize online platforms, local advertising, and broker networks to attract tenants and buyers.</w:t>
      </w:r>
    </w:p>
    <w:p>
      <w:r>
        <w:rPr>
          <w:b w:val="0"/>
          <w:sz w:val="20"/>
        </w:rPr>
        <w:t>- Highlight property features, location advantages, and competitive pricing.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- For disposition of assets, employ licensed real estate agents and legal professionals.</w:t>
      </w:r>
    </w:p>
    <w:p>
      <w:r>
        <w:rPr>
          <w:b w:val="0"/>
          <w:sz w:val="20"/>
        </w:rPr>
        <w:t>- Conduct thorough due diligence on prospective buyers to minimize risks.</w:t>
      </w:r>
    </w:p>
    <w:p>
      <w:r>
        <w:rPr>
          <w:b w:val="0"/>
          <w:sz w:val="20"/>
        </w:rPr>
        <w:t>Tenant Retention:</w:t>
      </w:r>
    </w:p>
    <w:p>
      <w:r>
        <w:rPr>
          <w:b w:val="0"/>
          <w:sz w:val="20"/>
        </w:rPr>
        <w:t>- Maintain high-quality property management services.</w:t>
      </w:r>
    </w:p>
    <w:p>
      <w:r>
        <w:rPr>
          <w:b w:val="0"/>
          <w:sz w:val="20"/>
        </w:rPr>
        <w:t>- Implement responsive communication channels and timely maintenance.</w:t>
      </w:r>
    </w:p>
    <w:p/>
    <w:p>
      <w:r>
        <w:rPr>
          <w:b/>
          <w:sz w:val="22"/>
        </w:rPr>
        <w:t>Property Acquisition Plan</w:t>
      </w:r>
    </w:p>
    <w:p>
      <w:r>
        <w:rPr>
          <w:b w:val="0"/>
          <w:sz w:val="20"/>
        </w:rPr>
        <w:t>Criteria for Acquisition:</w:t>
      </w:r>
    </w:p>
    <w:p>
      <w:r>
        <w:rPr>
          <w:b w:val="0"/>
          <w:sz w:val="20"/>
        </w:rPr>
        <w:t>- Location with strong economic fundamentals and growth potential.</w:t>
      </w:r>
    </w:p>
    <w:p>
      <w:r>
        <w:rPr>
          <w:b w:val="0"/>
          <w:sz w:val="20"/>
        </w:rPr>
        <w:t>- Properties with value-add or redevelopment opportunities.</w:t>
      </w:r>
    </w:p>
    <w:p>
      <w:r>
        <w:rPr>
          <w:b w:val="0"/>
          <w:sz w:val="20"/>
        </w:rPr>
        <w:t>- Financial viability based on projected returns and risk assessment.</w:t>
      </w:r>
    </w:p>
    <w:p>
      <w:r>
        <w:rPr>
          <w:b w:val="0"/>
          <w:sz w:val="20"/>
        </w:rPr>
        <w:t>Due Diligence Process:</w:t>
      </w:r>
    </w:p>
    <w:p>
      <w:r>
        <w:rPr>
          <w:b w:val="0"/>
          <w:sz w:val="20"/>
        </w:rPr>
        <w:t>- Legal title verification and compliance checks.</w:t>
      </w:r>
    </w:p>
    <w:p>
      <w:r>
        <w:rPr>
          <w:b w:val="0"/>
          <w:sz w:val="20"/>
        </w:rPr>
        <w:t>- Physical inspection and environmental assessments.</w:t>
      </w:r>
    </w:p>
    <w:p>
      <w:r>
        <w:rPr>
          <w:b w:val="0"/>
          <w:sz w:val="20"/>
        </w:rPr>
        <w:t>- Financial analysis including cash flow projections and financing terms.</w:t>
      </w:r>
    </w:p>
    <w:p/>
    <w:p>
      <w:r>
        <w:rPr>
          <w:b/>
          <w:sz w:val="22"/>
        </w:rPr>
        <w:t>Operational Plan</w:t>
      </w:r>
    </w:p>
    <w:p>
      <w:r>
        <w:rPr>
          <w:b w:val="0"/>
          <w:sz w:val="20"/>
        </w:rPr>
        <w:t>Property Management:</w:t>
      </w:r>
    </w:p>
    <w:p>
      <w:r>
        <w:rPr>
          <w:b w:val="0"/>
          <w:sz w:val="20"/>
        </w:rPr>
        <w:t>- Lease administration, rent collection, and tenant relations.</w:t>
      </w:r>
    </w:p>
    <w:p>
      <w:r>
        <w:rPr>
          <w:b w:val="0"/>
          <w:sz w:val="20"/>
        </w:rPr>
        <w:t>- Maintenance scheduling and emergency repairs.</w:t>
      </w:r>
    </w:p>
    <w:p>
      <w:r>
        <w:rPr>
          <w:b w:val="0"/>
          <w:sz w:val="20"/>
        </w:rPr>
        <w:t>- Compliance with local housing, safety, and environmental laws.</w:t>
      </w:r>
    </w:p>
    <w:p>
      <w:r>
        <w:rPr>
          <w:b w:val="0"/>
          <w:sz w:val="20"/>
        </w:rPr>
        <w:t>Financial Management:</w:t>
      </w:r>
    </w:p>
    <w:p>
      <w:r>
        <w:rPr>
          <w:b w:val="0"/>
          <w:sz w:val="20"/>
        </w:rPr>
        <w:t>- Budgeting, expense tracking, and financial reporting.</w:t>
      </w:r>
    </w:p>
    <w:p>
      <w:r>
        <w:rPr>
          <w:b w:val="0"/>
          <w:sz w:val="20"/>
        </w:rPr>
        <w:t>- Tax compliance and optimization.</w:t>
      </w:r>
    </w:p>
    <w:p>
      <w:r>
        <w:rPr>
          <w:b w:val="0"/>
          <w:sz w:val="20"/>
        </w:rPr>
        <w:t>- Capital expenditure planning.</w:t>
      </w:r>
    </w:p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Funding Requirements:</w:t>
      </w:r>
    </w:p>
    <w:p>
      <w:r>
        <w:rPr>
          <w:b w:val="0"/>
          <w:sz w:val="20"/>
        </w:rPr>
        <w:t>- Initial capital investment: $____________________________</w:t>
      </w:r>
    </w:p>
    <w:p>
      <w:r>
        <w:rPr>
          <w:b w:val="0"/>
          <w:sz w:val="20"/>
        </w:rPr>
        <w:t>- Sources of funds: Equity, debt financing, grants.</w:t>
      </w:r>
    </w:p>
    <w:p>
      <w:r>
        <w:rPr>
          <w:b w:val="0"/>
          <w:sz w:val="20"/>
        </w:rPr>
        <w:t>Revenue Projections:</w:t>
      </w:r>
    </w:p>
    <w:p>
      <w:r>
        <w:rPr>
          <w:b w:val="0"/>
          <w:sz w:val="20"/>
        </w:rPr>
        <w:t>- Rental income forecasts based on market rents and occupancy rates.</w:t>
      </w:r>
    </w:p>
    <w:p>
      <w:r>
        <w:rPr>
          <w:b w:val="0"/>
          <w:sz w:val="20"/>
        </w:rPr>
        <w:t>- Other income streams: Management fees, ancillary services.</w:t>
      </w:r>
    </w:p>
    <w:p>
      <w:r>
        <w:rPr>
          <w:b w:val="0"/>
          <w:sz w:val="20"/>
        </w:rPr>
        <w:t>Expense Projections:</w:t>
      </w:r>
    </w:p>
    <w:p>
      <w:r>
        <w:rPr>
          <w:b w:val="0"/>
          <w:sz w:val="20"/>
        </w:rPr>
        <w:t>- Operating expenses including taxes, maintenance, insurance, and utilities.</w:t>
      </w:r>
    </w:p>
    <w:p>
      <w:r>
        <w:rPr>
          <w:b w:val="0"/>
          <w:sz w:val="20"/>
        </w:rPr>
        <w:t>- Debt service obligations.</w:t>
      </w:r>
    </w:p>
    <w:p>
      <w:r>
        <w:rPr>
          <w:b w:val="0"/>
          <w:sz w:val="20"/>
        </w:rPr>
        <w:t>Profitability and Return on Investment:</w:t>
      </w:r>
    </w:p>
    <w:p>
      <w:r>
        <w:rPr>
          <w:b w:val="0"/>
          <w:sz w:val="20"/>
        </w:rPr>
        <w:t>- Metrics including cash-on-cash return, internal rate of return (IRR), and net present value (NPV).</w:t>
      </w:r>
    </w:p>
    <w:p/>
    <w:p>
      <w:r>
        <w:rPr>
          <w:b/>
          <w:sz w:val="22"/>
        </w:rPr>
        <w:t>Risk Analysis</w:t>
      </w:r>
    </w:p>
    <w:p>
      <w:r>
        <w:rPr>
          <w:b w:val="0"/>
          <w:sz w:val="20"/>
        </w:rPr>
        <w:t>Market Risks:</w:t>
      </w:r>
    </w:p>
    <w:p>
      <w:r>
        <w:rPr>
          <w:b w:val="0"/>
          <w:sz w:val="20"/>
        </w:rPr>
        <w:t>- Economic downturns affecting property values and rental demand.</w:t>
      </w:r>
    </w:p>
    <w:p>
      <w:r>
        <w:rPr>
          <w:b w:val="0"/>
          <w:sz w:val="20"/>
        </w:rPr>
        <w:t>- Changes in interest rates impacting financing costs.</w:t>
      </w:r>
    </w:p>
    <w:p>
      <w:r>
        <w:rPr>
          <w:b w:val="0"/>
          <w:sz w:val="20"/>
        </w:rPr>
        <w:t>Operational Risks:</w:t>
      </w:r>
    </w:p>
    <w:p>
      <w:r>
        <w:rPr>
          <w:b w:val="0"/>
          <w:sz w:val="20"/>
        </w:rPr>
        <w:t>- Tenant defaults and turnover.</w:t>
      </w:r>
    </w:p>
    <w:p>
      <w:r>
        <w:rPr>
          <w:b w:val="0"/>
          <w:sz w:val="20"/>
        </w:rPr>
        <w:t>- Property damage due to natural disasters or negligence.</w:t>
      </w:r>
    </w:p>
    <w:p>
      <w:r>
        <w:rPr>
          <w:b w:val="0"/>
          <w:sz w:val="20"/>
        </w:rPr>
        <w:t>Legal and Compliance Risks:</w:t>
      </w:r>
    </w:p>
    <w:p>
      <w:r>
        <w:rPr>
          <w:b w:val="0"/>
          <w:sz w:val="20"/>
        </w:rPr>
        <w:t>- Non-compliance with zoning, building codes, and landlord-tenant laws.</w:t>
      </w:r>
    </w:p>
    <w:p>
      <w:r>
        <w:rPr>
          <w:b w:val="0"/>
          <w:sz w:val="20"/>
        </w:rPr>
        <w:t>- Litigation risks arising from disputes.</w:t>
      </w:r>
    </w:p>
    <w:p>
      <w:r>
        <w:rPr>
          <w:b w:val="0"/>
          <w:sz w:val="20"/>
        </w:rPr>
        <w:t>Mitigation Strategies:</w:t>
      </w:r>
    </w:p>
    <w:p>
      <w:r>
        <w:rPr>
          <w:b w:val="0"/>
          <w:sz w:val="20"/>
        </w:rPr>
        <w:t>- Diversification of property portfolio.</w:t>
      </w:r>
    </w:p>
    <w:p>
      <w:r>
        <w:rPr>
          <w:b w:val="0"/>
          <w:sz w:val="20"/>
        </w:rPr>
        <w:t>- Adequate insurance coverage.</w:t>
      </w:r>
    </w:p>
    <w:p>
      <w:r>
        <w:rPr>
          <w:b w:val="0"/>
          <w:sz w:val="20"/>
        </w:rPr>
        <w:t>- Professional legal and property management support.</w:t>
      </w:r>
    </w:p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- Property Listings and Descriptions</w:t>
      </w:r>
    </w:p>
    <w:p>
      <w:r>
        <w:rPr>
          <w:b w:val="0"/>
          <w:sz w:val="20"/>
        </w:rPr>
        <w:t>- Market Research Data and Reports</w:t>
      </w:r>
    </w:p>
    <w:p>
      <w:r>
        <w:rPr>
          <w:b w:val="0"/>
          <w:sz w:val="20"/>
        </w:rPr>
        <w:t>- Resumes of Key Personnel</w:t>
      </w:r>
    </w:p>
    <w:p>
      <w:r>
        <w:rPr>
          <w:b w:val="0"/>
          <w:sz w:val="20"/>
        </w:rPr>
        <w:t>- Financial Statements and Projections</w:t>
      </w:r>
    </w:p>
    <w:p>
      <w:r>
        <w:rPr>
          <w:b w:val="0"/>
          <w:sz w:val="20"/>
        </w:rPr>
        <w:t>- Legal Documents and Contracts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OWNER/PRINCIPAL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https://docs-realestate.com/real-estate-business-plan-template/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eal-estate-business-plan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